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9786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1B5A45" w14:paraId="6C5482F2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9CB64" w14:textId="77777777" w:rsidR="00B621DA" w:rsidRPr="001B5A45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A1C1" w14:textId="77777777" w:rsidR="001B4268" w:rsidRPr="001B5A45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1B5A45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3A364E91" w14:textId="77777777" w:rsidR="001B4268" w:rsidRPr="001B5A45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70E844" w14:textId="77777777" w:rsidR="00B43DDE" w:rsidRPr="001B5A45" w:rsidRDefault="00B621DA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064E4F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B6B07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prolongation </w:t>
            </w:r>
            <w:r w:rsidR="00064E4F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 congé de maladie ordinaire </w:t>
            </w:r>
          </w:p>
          <w:p w14:paraId="168B5F82" w14:textId="77777777" w:rsidR="00B43DDE" w:rsidRPr="001B5A45" w:rsidRDefault="00B43DDE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79525C"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Fonctionnaire </w:t>
            </w: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CNRACL : temps complet /T.N.C sup ou égal à 28 h)</w:t>
            </w:r>
          </w:p>
          <w:p w14:paraId="7BDBB9CB" w14:textId="29A3FAFE" w:rsidR="0079525C" w:rsidRPr="001B5A45" w:rsidRDefault="0079525C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4846B1"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90% du traitement</w:t>
            </w: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ou demi</w:t>
            </w:r>
            <w:r w:rsidR="00C757EF"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-</w:t>
            </w: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traitement)</w:t>
            </w:r>
          </w:p>
          <w:p w14:paraId="37738A19" w14:textId="77777777" w:rsidR="00B621DA" w:rsidRPr="001B5A45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85A38B" w14:textId="77777777" w:rsidR="001A6493" w:rsidRPr="001B5A45" w:rsidRDefault="001A6493" w:rsidP="001A64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2FDFE9C2" w14:textId="77777777" w:rsidR="001A6493" w:rsidRPr="001B5A45" w:rsidRDefault="001A6493" w:rsidP="001A64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3C177E49" w14:textId="77777777" w:rsidR="001B4268" w:rsidRPr="001B5A45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30623F" w14:textId="77777777" w:rsidR="001B4268" w:rsidRPr="001B5A45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3835C6C1" w14:textId="77777777" w:rsidR="001B4268" w:rsidRPr="001B5A45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0216B8FA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Le Maire (</w:t>
      </w:r>
      <w:r w:rsidRPr="001B5A45">
        <w:rPr>
          <w:rFonts w:ascii="Calibri" w:hAnsi="Calibri" w:cs="Calibri"/>
          <w:i/>
          <w:iCs/>
          <w:sz w:val="21"/>
          <w:szCs w:val="21"/>
          <w:lang w:eastAsia="ar-SA"/>
        </w:rPr>
        <w:t>ou le Président</w:t>
      </w:r>
      <w:r w:rsidRPr="001B5A45">
        <w:rPr>
          <w:rFonts w:ascii="Calibri" w:hAnsi="Calibri" w:cs="Calibri"/>
          <w:sz w:val="21"/>
          <w:szCs w:val="21"/>
          <w:lang w:eastAsia="ar-SA"/>
        </w:rPr>
        <w:t>) de ……………………………………………………………………………</w:t>
      </w:r>
    </w:p>
    <w:p w14:paraId="3CC30C1D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21B47E58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le code général des collectivités territoriales,</w:t>
      </w:r>
    </w:p>
    <w:p w14:paraId="74A8312B" w14:textId="77777777" w:rsidR="004846B1" w:rsidRPr="001B5A45" w:rsidRDefault="004846B1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795F1AA0" w14:textId="63632E65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</w:t>
      </w:r>
      <w:r w:rsidR="00651CAA" w:rsidRPr="001B5A45">
        <w:rPr>
          <w:rFonts w:ascii="Calibri" w:hAnsi="Calibri" w:cs="Calibri"/>
          <w:sz w:val="21"/>
          <w:szCs w:val="21"/>
          <w:lang w:eastAsia="ar-SA"/>
        </w:rPr>
        <w:t xml:space="preserve">es </w:t>
      </w:r>
      <w:r w:rsidRPr="001B5A45">
        <w:rPr>
          <w:rFonts w:ascii="Calibri" w:hAnsi="Calibri" w:cs="Calibri"/>
          <w:sz w:val="21"/>
          <w:szCs w:val="21"/>
          <w:lang w:eastAsia="ar-SA"/>
        </w:rPr>
        <w:t>article</w:t>
      </w:r>
      <w:r w:rsidR="00651CAA" w:rsidRPr="001B5A45">
        <w:rPr>
          <w:rFonts w:ascii="Calibri" w:hAnsi="Calibri" w:cs="Calibri"/>
          <w:sz w:val="21"/>
          <w:szCs w:val="21"/>
          <w:lang w:eastAsia="ar-SA"/>
        </w:rPr>
        <w:t>s 113 et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115 de la loi n°2017-1837 du 30 décembre 2017 de finances pour 201</w:t>
      </w:r>
      <w:r w:rsidR="00651CAA" w:rsidRPr="001B5A45">
        <w:rPr>
          <w:rFonts w:ascii="Calibri" w:hAnsi="Calibri" w:cs="Calibri"/>
          <w:sz w:val="21"/>
          <w:szCs w:val="21"/>
          <w:lang w:eastAsia="ar-SA"/>
        </w:rPr>
        <w:t>8</w:t>
      </w:r>
      <w:r w:rsidRPr="001B5A45">
        <w:rPr>
          <w:rFonts w:ascii="Calibri" w:hAnsi="Calibri" w:cs="Calibri"/>
          <w:sz w:val="21"/>
          <w:szCs w:val="21"/>
          <w:lang w:eastAsia="ar-SA"/>
        </w:rPr>
        <w:t>,</w:t>
      </w:r>
    </w:p>
    <w:p w14:paraId="5C596612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25293A06" w14:textId="3B56064D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l’article 189 de la loi n°2025-127 du 14 février 2025 de finances pour 2025 modifiant l’article L.822-3 relatifs aux conditions de versement du traitement des fonctionnaires pendant le congé de maladie,</w:t>
      </w:r>
    </w:p>
    <w:p w14:paraId="245FBD3A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07EB29F3" w14:textId="0DF8FD4B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le code général de la fonction publique</w:t>
      </w:r>
      <w:r w:rsidR="0079525C" w:rsidRPr="001B5A45">
        <w:rPr>
          <w:rFonts w:ascii="Calibri" w:hAnsi="Calibri" w:cs="Calibri"/>
          <w:sz w:val="21"/>
          <w:szCs w:val="21"/>
          <w:lang w:eastAsia="ar-SA"/>
        </w:rPr>
        <w:t>, notamment les articles L.822-1 à L.822-5,</w:t>
      </w:r>
    </w:p>
    <w:p w14:paraId="63B4F484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3015505C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(Le cas échéant) Vu le décret n° 91-298 du 20 Mars 1991,</w:t>
      </w:r>
      <w:r w:rsidR="008D4205" w:rsidRPr="001B5A45">
        <w:rPr>
          <w:rFonts w:ascii="Calibri" w:hAnsi="Calibri" w:cs="Calibri"/>
          <w:i/>
          <w:sz w:val="21"/>
          <w:szCs w:val="21"/>
          <w:lang w:eastAsia="ar-SA"/>
        </w:rPr>
        <w:t xml:space="preserve"> </w:t>
      </w:r>
      <w:r w:rsidRPr="001B5A45">
        <w:rPr>
          <w:rFonts w:ascii="Calibri" w:hAnsi="Calibri" w:cs="Calibri"/>
          <w:i/>
          <w:sz w:val="21"/>
          <w:szCs w:val="21"/>
          <w:lang w:eastAsia="ar-SA"/>
        </w:rPr>
        <w:t>portant dispositions statutaires applicables aux fonctionnaires territoriaux nommés dans des emplois permanents à temps non complet,</w:t>
      </w:r>
    </w:p>
    <w:p w14:paraId="0BF536CE" w14:textId="77777777" w:rsidR="004846B1" w:rsidRPr="001B5A45" w:rsidRDefault="004846B1" w:rsidP="003D2B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6CA76AA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(Le cas échéant) Vu le décret n°92-1194 du 4 novembre 1992 fixant les dispositions communes applicables aux fonctionnaires stagiaires de la fonction publique territoriale,</w:t>
      </w:r>
    </w:p>
    <w:p w14:paraId="50374A66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42E0198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(Si une NBI est versée à l’agent) Vu le décret n°93-863 du 18 juin 1993 relatif aux conditions de mise en œuvre de la nouvelle bonification indiciaire (NBI) dans la fonction publique territoriale, notamment l’article 2,  </w:t>
      </w:r>
    </w:p>
    <w:p w14:paraId="24001C8E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6AC8B57F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(Si dispositif « transfert primes/points » appliqué à l’agent) Vu la loi n°2015-1785 du 29 décembre 2015 de finances pour 2016, notamment l’article 148</w:t>
      </w:r>
    </w:p>
    <w:p w14:paraId="43528C53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335442A3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(Si un CTI est versé à l’agent) Vu le décret n°2020-1152 du 19 septembre 2020 relatif au versement d’un complément de traitement indiciaire à certains agents publics, notamment l’article 15</w:t>
      </w:r>
    </w:p>
    <w:p w14:paraId="4539C988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54F53A8D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(Si une délibération fixe les critères de modulation du régime indemnitaire en cas d’absence) Vu la délibération n°…. </w:t>
      </w:r>
      <w:proofErr w:type="gramStart"/>
      <w:r w:rsidRPr="001B5A45">
        <w:rPr>
          <w:rFonts w:ascii="Calibri" w:hAnsi="Calibri" w:cs="Calibri"/>
          <w:i/>
          <w:sz w:val="21"/>
          <w:szCs w:val="21"/>
          <w:lang w:eastAsia="ar-SA"/>
        </w:rPr>
        <w:t>en</w:t>
      </w:r>
      <w:proofErr w:type="gramEnd"/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 date du …. </w:t>
      </w:r>
      <w:proofErr w:type="gramStart"/>
      <w:r w:rsidRPr="001B5A45">
        <w:rPr>
          <w:rFonts w:ascii="Calibri" w:hAnsi="Calibri" w:cs="Calibri"/>
          <w:i/>
          <w:sz w:val="21"/>
          <w:szCs w:val="21"/>
          <w:lang w:eastAsia="ar-SA"/>
        </w:rPr>
        <w:t>concernant</w:t>
      </w:r>
      <w:proofErr w:type="gramEnd"/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 le régime indemnitaire applicable à l’agent,</w:t>
      </w:r>
    </w:p>
    <w:p w14:paraId="3CB89C2F" w14:textId="77777777" w:rsidR="002E10EC" w:rsidRPr="001B5A45" w:rsidRDefault="002E10EC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114C8AD9" w14:textId="7AD00C5B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 xml:space="preserve">Vu le certificat médical </w:t>
      </w:r>
      <w:r w:rsidR="0079525C" w:rsidRPr="001B5A45">
        <w:rPr>
          <w:rFonts w:ascii="Calibri" w:hAnsi="Calibri" w:cs="Calibri"/>
          <w:sz w:val="21"/>
          <w:szCs w:val="21"/>
          <w:lang w:eastAsia="ar-SA"/>
        </w:rPr>
        <w:t xml:space="preserve">d’arrêt de travail </w:t>
      </w:r>
      <w:r w:rsidR="00454023" w:rsidRPr="001B5A45">
        <w:rPr>
          <w:rFonts w:ascii="Calibri" w:hAnsi="Calibri" w:cs="Calibri"/>
          <w:sz w:val="21"/>
          <w:szCs w:val="21"/>
          <w:lang w:eastAsia="ar-SA"/>
        </w:rPr>
        <w:t xml:space="preserve">en date du…. </w:t>
      </w:r>
      <w:proofErr w:type="gramStart"/>
      <w:r w:rsidR="00454023" w:rsidRPr="001B5A45">
        <w:rPr>
          <w:rFonts w:ascii="Calibri" w:hAnsi="Calibri" w:cs="Calibri"/>
          <w:sz w:val="21"/>
          <w:szCs w:val="21"/>
          <w:lang w:eastAsia="ar-SA"/>
        </w:rPr>
        <w:t>prescrivant</w:t>
      </w:r>
      <w:proofErr w:type="gramEnd"/>
      <w:r w:rsidR="00454023" w:rsidRPr="001B5A45">
        <w:rPr>
          <w:rFonts w:ascii="Calibri" w:hAnsi="Calibri" w:cs="Calibri"/>
          <w:sz w:val="21"/>
          <w:szCs w:val="21"/>
          <w:lang w:eastAsia="ar-SA"/>
        </w:rPr>
        <w:t xml:space="preserve"> un arrêt de travail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pour </w:t>
      </w:r>
      <w:r w:rsidR="0079525C" w:rsidRPr="001B5A45">
        <w:rPr>
          <w:rFonts w:ascii="Calibri" w:hAnsi="Calibri" w:cs="Calibri"/>
          <w:sz w:val="21"/>
          <w:szCs w:val="21"/>
          <w:lang w:eastAsia="ar-SA"/>
        </w:rPr>
        <w:t>la période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du ………</w:t>
      </w:r>
      <w:r w:rsidR="00A97DE9" w:rsidRPr="001B5A45">
        <w:rPr>
          <w:rFonts w:ascii="Calibri" w:hAnsi="Calibri" w:cs="Calibri"/>
          <w:sz w:val="21"/>
          <w:szCs w:val="21"/>
          <w:lang w:eastAsia="ar-SA"/>
        </w:rPr>
        <w:t>……………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au ……………,</w:t>
      </w:r>
    </w:p>
    <w:p w14:paraId="40775D28" w14:textId="77777777" w:rsidR="002E10EC" w:rsidRPr="001B5A45" w:rsidRDefault="002E10EC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E3D9575" w14:textId="674F2F52" w:rsidR="0079525C" w:rsidRPr="001B5A45" w:rsidRDefault="0079525C" w:rsidP="003D2BFE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 xml:space="preserve">Considérant que pour la période des douze mois précédant </w:t>
      </w:r>
      <w:r w:rsidR="00454023" w:rsidRPr="001B5A45">
        <w:rPr>
          <w:rFonts w:ascii="Calibri" w:hAnsi="Calibri" w:cs="Calibri"/>
          <w:sz w:val="21"/>
          <w:szCs w:val="21"/>
        </w:rPr>
        <w:t xml:space="preserve">la </w:t>
      </w:r>
      <w:r w:rsidRPr="001B5A45">
        <w:rPr>
          <w:rFonts w:ascii="Calibri" w:hAnsi="Calibri" w:cs="Calibri"/>
          <w:sz w:val="21"/>
          <w:szCs w:val="21"/>
        </w:rPr>
        <w:t xml:space="preserve">prolongation d’arrêt de travail, M………………… a bénéficié de ……… jours de congés de maladie ordinaire rémunérés à </w:t>
      </w:r>
      <w:r w:rsidR="004846B1" w:rsidRPr="001B5A45">
        <w:rPr>
          <w:rFonts w:ascii="Calibri" w:hAnsi="Calibri" w:cs="Calibri"/>
          <w:sz w:val="21"/>
          <w:szCs w:val="21"/>
        </w:rPr>
        <w:t>90%</w:t>
      </w:r>
      <w:r w:rsidRPr="001B5A45">
        <w:rPr>
          <w:rFonts w:ascii="Calibri" w:hAnsi="Calibri" w:cs="Calibri"/>
          <w:sz w:val="21"/>
          <w:szCs w:val="21"/>
        </w:rPr>
        <w:t xml:space="preserve"> traitement</w:t>
      </w:r>
      <w:r w:rsidR="004846B1" w:rsidRPr="001B5A45">
        <w:rPr>
          <w:rFonts w:ascii="Calibri" w:hAnsi="Calibri" w:cs="Calibri"/>
          <w:sz w:val="21"/>
          <w:szCs w:val="21"/>
        </w:rPr>
        <w:t xml:space="preserve"> </w:t>
      </w:r>
      <w:r w:rsidR="004846B1" w:rsidRPr="001B5A45">
        <w:rPr>
          <w:rFonts w:ascii="Calibri" w:hAnsi="Calibri" w:cs="Calibri"/>
          <w:i/>
          <w:iCs/>
          <w:sz w:val="21"/>
          <w:szCs w:val="21"/>
        </w:rPr>
        <w:t>(et le cas échéant à demi-traitement)</w:t>
      </w:r>
      <w:r w:rsidRPr="001B5A45">
        <w:rPr>
          <w:rFonts w:ascii="Calibri" w:hAnsi="Calibri" w:cs="Calibri"/>
          <w:i/>
          <w:iCs/>
          <w:sz w:val="21"/>
          <w:szCs w:val="21"/>
        </w:rPr>
        <w:t>,</w:t>
      </w:r>
    </w:p>
    <w:p w14:paraId="6DAA0C59" w14:textId="77777777" w:rsidR="004846B1" w:rsidRPr="001B5A45" w:rsidRDefault="004846B1" w:rsidP="003D2BFE">
      <w:pPr>
        <w:jc w:val="both"/>
        <w:rPr>
          <w:rFonts w:ascii="Calibri" w:hAnsi="Calibri" w:cs="Calibri"/>
          <w:sz w:val="21"/>
          <w:szCs w:val="21"/>
        </w:rPr>
      </w:pPr>
    </w:p>
    <w:p w14:paraId="77809ED8" w14:textId="77777777" w:rsidR="00A97DE9" w:rsidRPr="001B5A45" w:rsidRDefault="00A97DE9" w:rsidP="003D2BFE">
      <w:pPr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>Considérant qu’il s’agit d’une prolongation</w:t>
      </w:r>
      <w:r w:rsidR="00B75C47" w:rsidRPr="001B5A45">
        <w:rPr>
          <w:rFonts w:ascii="Calibri" w:hAnsi="Calibri" w:cs="Calibri"/>
          <w:sz w:val="21"/>
          <w:szCs w:val="21"/>
        </w:rPr>
        <w:t xml:space="preserve"> de l’arrêt initial qui ne génère pas de nouvelle journée de carence,</w:t>
      </w:r>
    </w:p>
    <w:p w14:paraId="1C5ACA38" w14:textId="77777777" w:rsidR="00B75C47" w:rsidRPr="001B5A45" w:rsidRDefault="00B75C47" w:rsidP="003D2BFE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20C82A9" w14:textId="77777777" w:rsidR="00A97DE9" w:rsidRPr="001B5A45" w:rsidRDefault="00A97DE9" w:rsidP="003D2BFE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>(Le cas échéant) Vu l’avis du médecin agréé (arrêt de maladie &gt; 6 mois consécutifs),</w:t>
      </w:r>
    </w:p>
    <w:p w14:paraId="14FD6FB4" w14:textId="77777777" w:rsidR="001E66B0" w:rsidRPr="001B5A45" w:rsidRDefault="001E66B0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9B30BDB" w14:textId="77777777" w:rsidR="00B621DA" w:rsidRPr="001B5A45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5A45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5A45">
        <w:rPr>
          <w:rFonts w:ascii="Calibri" w:hAnsi="Calibri" w:cs="Calibri"/>
          <w:b/>
          <w:bCs/>
          <w:sz w:val="24"/>
          <w:szCs w:val="24"/>
        </w:rPr>
        <w:t>Ê</w:t>
      </w:r>
      <w:r w:rsidRPr="001B5A45">
        <w:rPr>
          <w:rFonts w:ascii="Calibri" w:hAnsi="Calibri" w:cs="Calibri"/>
          <w:b/>
          <w:bCs/>
          <w:sz w:val="24"/>
          <w:szCs w:val="24"/>
        </w:rPr>
        <w:t>TE</w:t>
      </w:r>
    </w:p>
    <w:p w14:paraId="44DAA4A1" w14:textId="77777777" w:rsidR="00B621DA" w:rsidRPr="001B5A45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2EA86B0" w14:textId="027EBC3D" w:rsidR="002E10EC" w:rsidRPr="001B5A45" w:rsidRDefault="00B621DA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4983190"/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1B5A45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1B5A45">
        <w:rPr>
          <w:rFonts w:ascii="Calibri" w:hAnsi="Calibri" w:cs="Calibri"/>
          <w:sz w:val="21"/>
          <w:szCs w:val="21"/>
        </w:rPr>
        <w:tab/>
      </w:r>
      <w:r w:rsidR="002E10EC" w:rsidRPr="001B5A45">
        <w:rPr>
          <w:rFonts w:ascii="Calibri" w:hAnsi="Calibri" w:cs="Calibri"/>
          <w:sz w:val="21"/>
          <w:szCs w:val="21"/>
        </w:rPr>
        <w:t xml:space="preserve">M ……………… (grade, emploi) ……… à ……. (Temps complet ou temps non complet à raison de ............../ 35ème), est </w:t>
      </w:r>
      <w:r w:rsidR="00A97DE9" w:rsidRPr="001B5A45">
        <w:rPr>
          <w:rFonts w:ascii="Calibri" w:hAnsi="Calibri" w:cs="Calibri"/>
          <w:sz w:val="21"/>
          <w:szCs w:val="21"/>
        </w:rPr>
        <w:t xml:space="preserve">maintenu (e) </w:t>
      </w:r>
      <w:r w:rsidR="002E10EC" w:rsidRPr="001B5A45">
        <w:rPr>
          <w:rFonts w:ascii="Calibri" w:hAnsi="Calibri" w:cs="Calibri"/>
          <w:sz w:val="21"/>
          <w:szCs w:val="21"/>
        </w:rPr>
        <w:t xml:space="preserve">en congé de maladie du ……… au …………. </w:t>
      </w:r>
    </w:p>
    <w:bookmarkEnd w:id="0"/>
    <w:p w14:paraId="4A3DCB61" w14:textId="77777777" w:rsidR="002E10EC" w:rsidRPr="001B5A45" w:rsidRDefault="002E10EC" w:rsidP="002E10EC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182F49DB" w14:textId="790164C2" w:rsidR="002D2D66" w:rsidRPr="001B5A45" w:rsidRDefault="00C40450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1B5A45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1B5A45">
        <w:rPr>
          <w:rFonts w:ascii="Calibri" w:hAnsi="Calibri" w:cs="Calibri"/>
          <w:sz w:val="21"/>
          <w:szCs w:val="21"/>
        </w:rPr>
        <w:tab/>
      </w:r>
      <w:r w:rsidR="002D2D66" w:rsidRPr="001B5A45">
        <w:rPr>
          <w:rFonts w:ascii="Calibri" w:hAnsi="Calibri" w:cs="Calibri"/>
          <w:sz w:val="21"/>
          <w:szCs w:val="21"/>
        </w:rPr>
        <w:t xml:space="preserve">L’agent </w:t>
      </w:r>
      <w:r w:rsidRPr="001B5A45">
        <w:rPr>
          <w:rFonts w:ascii="Calibri" w:hAnsi="Calibri" w:cs="Calibri"/>
          <w:sz w:val="21"/>
          <w:szCs w:val="21"/>
        </w:rPr>
        <w:t xml:space="preserve">percevra </w:t>
      </w:r>
      <w:r w:rsidR="002D2D66" w:rsidRPr="001B5A45">
        <w:rPr>
          <w:rFonts w:ascii="Calibri" w:hAnsi="Calibri" w:cs="Calibri"/>
          <w:sz w:val="21"/>
          <w:szCs w:val="21"/>
        </w:rPr>
        <w:t>90% de son</w:t>
      </w:r>
      <w:r w:rsidRPr="001B5A45">
        <w:rPr>
          <w:rFonts w:ascii="Calibri" w:hAnsi="Calibri" w:cs="Calibri"/>
          <w:sz w:val="21"/>
          <w:szCs w:val="21"/>
        </w:rPr>
        <w:t xml:space="preserve"> traitement du ……………au ………</w:t>
      </w:r>
      <w:r w:rsidR="00A97DE9" w:rsidRPr="001B5A45">
        <w:rPr>
          <w:rFonts w:ascii="Calibri" w:hAnsi="Calibri" w:cs="Calibri"/>
          <w:sz w:val="21"/>
          <w:szCs w:val="21"/>
        </w:rPr>
        <w:t>……</w:t>
      </w:r>
      <w:r w:rsidR="002D2D66" w:rsidRPr="001B5A45">
        <w:rPr>
          <w:rFonts w:ascii="Calibri" w:hAnsi="Calibri" w:cs="Calibri"/>
          <w:sz w:val="21"/>
          <w:szCs w:val="21"/>
        </w:rPr>
        <w:t xml:space="preserve"> et/ou son demi</w:t>
      </w:r>
      <w:r w:rsidR="00214C80" w:rsidRPr="001B5A45">
        <w:rPr>
          <w:rFonts w:ascii="Calibri" w:hAnsi="Calibri" w:cs="Calibri"/>
          <w:sz w:val="21"/>
          <w:szCs w:val="21"/>
        </w:rPr>
        <w:t>-</w:t>
      </w:r>
      <w:r w:rsidR="002D2D66" w:rsidRPr="001B5A45">
        <w:rPr>
          <w:rFonts w:ascii="Calibri" w:hAnsi="Calibri" w:cs="Calibri"/>
          <w:sz w:val="21"/>
          <w:szCs w:val="21"/>
        </w:rPr>
        <w:t>traitement du … au…….</w:t>
      </w:r>
    </w:p>
    <w:p w14:paraId="7C700B7C" w14:textId="5CB0B6D6" w:rsidR="002D2D66" w:rsidRPr="001B5A45" w:rsidRDefault="002D2D66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</w:rPr>
        <w:tab/>
      </w:r>
      <w:r w:rsidR="0079525C" w:rsidRPr="001B5A45">
        <w:rPr>
          <w:rFonts w:ascii="Calibri" w:hAnsi="Calibri" w:cs="Calibri"/>
          <w:sz w:val="21"/>
          <w:szCs w:val="21"/>
        </w:rPr>
        <w:t>(</w:t>
      </w:r>
      <w:proofErr w:type="gramStart"/>
      <w:r w:rsidRPr="001B5A45">
        <w:rPr>
          <w:rFonts w:ascii="Calibri" w:hAnsi="Calibri" w:cs="Calibri"/>
          <w:sz w:val="21"/>
          <w:szCs w:val="21"/>
        </w:rPr>
        <w:t>o</w:t>
      </w:r>
      <w:r w:rsidR="0079525C" w:rsidRPr="001B5A45">
        <w:rPr>
          <w:rFonts w:ascii="Calibri" w:hAnsi="Calibri" w:cs="Calibri"/>
          <w:sz w:val="21"/>
          <w:szCs w:val="21"/>
        </w:rPr>
        <w:t>u</w:t>
      </w:r>
      <w:proofErr w:type="gramEnd"/>
      <w:r w:rsidR="0079525C" w:rsidRPr="001B5A45">
        <w:rPr>
          <w:rFonts w:ascii="Calibri" w:hAnsi="Calibri" w:cs="Calibri"/>
          <w:sz w:val="21"/>
          <w:szCs w:val="21"/>
        </w:rPr>
        <w:t xml:space="preserve"> bien ……… jours à </w:t>
      </w:r>
      <w:r w:rsidRPr="001B5A45">
        <w:rPr>
          <w:rFonts w:ascii="Calibri" w:hAnsi="Calibri" w:cs="Calibri"/>
          <w:sz w:val="21"/>
          <w:szCs w:val="21"/>
        </w:rPr>
        <w:t>90% du</w:t>
      </w:r>
      <w:r w:rsidR="0079525C" w:rsidRPr="001B5A45">
        <w:rPr>
          <w:rFonts w:ascii="Calibri" w:hAnsi="Calibri" w:cs="Calibri"/>
          <w:sz w:val="21"/>
          <w:szCs w:val="21"/>
        </w:rPr>
        <w:t xml:space="preserve"> traitement du …………… au …………… et ……… jours à demi</w:t>
      </w:r>
      <w:r w:rsidR="00214C80" w:rsidRPr="001B5A45">
        <w:rPr>
          <w:rFonts w:ascii="Calibri" w:hAnsi="Calibri" w:cs="Calibri"/>
          <w:sz w:val="21"/>
          <w:szCs w:val="21"/>
        </w:rPr>
        <w:t>-</w:t>
      </w:r>
      <w:r w:rsidR="0079525C" w:rsidRPr="001B5A45">
        <w:rPr>
          <w:rFonts w:ascii="Calibri" w:hAnsi="Calibri" w:cs="Calibri"/>
          <w:sz w:val="21"/>
          <w:szCs w:val="21"/>
        </w:rPr>
        <w:t>traitement du ………… au …………</w:t>
      </w:r>
      <w:r w:rsidRPr="001B5A45">
        <w:rPr>
          <w:rFonts w:ascii="Calibri" w:hAnsi="Calibri" w:cs="Calibri"/>
          <w:sz w:val="21"/>
          <w:szCs w:val="21"/>
        </w:rPr>
        <w:t>.)</w:t>
      </w:r>
    </w:p>
    <w:p w14:paraId="3FB01FFB" w14:textId="0E9E6BA7" w:rsidR="00C40450" w:rsidRPr="001B5A45" w:rsidRDefault="002D2D66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ab/>
      </w:r>
      <w:r w:rsidR="0079525C" w:rsidRPr="001B5A45">
        <w:rPr>
          <w:rFonts w:ascii="Calibri" w:hAnsi="Calibri" w:cs="Calibri"/>
          <w:sz w:val="21"/>
          <w:szCs w:val="21"/>
        </w:rPr>
        <w:t xml:space="preserve">Le supplément familial de traitement est versé </w:t>
      </w:r>
      <w:r w:rsidRPr="001B5A45">
        <w:rPr>
          <w:rFonts w:ascii="Calibri" w:hAnsi="Calibri" w:cs="Calibri"/>
          <w:sz w:val="21"/>
          <w:szCs w:val="21"/>
        </w:rPr>
        <w:t>intégralement durant la totalité du congé maladie</w:t>
      </w:r>
      <w:r w:rsidR="0079525C" w:rsidRPr="001B5A45">
        <w:rPr>
          <w:rFonts w:ascii="Calibri" w:hAnsi="Calibri" w:cs="Calibri"/>
          <w:sz w:val="21"/>
          <w:szCs w:val="21"/>
        </w:rPr>
        <w:t>.</w:t>
      </w:r>
    </w:p>
    <w:p w14:paraId="75DD6412" w14:textId="77777777" w:rsidR="002D2D66" w:rsidRPr="001B5A45" w:rsidRDefault="002D2D66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53E1BA74" w14:textId="77777777" w:rsidR="002D2D66" w:rsidRPr="001B5A45" w:rsidRDefault="002D2D66" w:rsidP="002D2D66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>ARTICLE 3 :</w:t>
      </w:r>
      <w:r w:rsidRPr="001B5A45">
        <w:rPr>
          <w:rFonts w:ascii="Calibri" w:hAnsi="Calibri" w:cs="Calibri"/>
          <w:b/>
          <w:bCs/>
          <w:sz w:val="21"/>
          <w:szCs w:val="21"/>
        </w:rPr>
        <w:tab/>
      </w:r>
      <w:r w:rsidRPr="001B5A45">
        <w:rPr>
          <w:rFonts w:ascii="Calibri" w:hAnsi="Calibri" w:cs="Calibri"/>
          <w:sz w:val="21"/>
          <w:szCs w:val="21"/>
        </w:rPr>
        <w:t>Durant la période du congé de maladie :</w:t>
      </w:r>
    </w:p>
    <w:p w14:paraId="15BAC764" w14:textId="77777777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5A45">
        <w:rPr>
          <w:rFonts w:ascii="Calibri" w:hAnsi="Calibri" w:cs="Calibri"/>
          <w:sz w:val="21"/>
          <w:szCs w:val="21"/>
        </w:rPr>
        <w:t xml:space="preserve"> </w:t>
      </w:r>
      <w:r w:rsidRPr="001B5A45">
        <w:rPr>
          <w:rFonts w:ascii="Calibri" w:hAnsi="Calibri" w:cs="Calibri"/>
          <w:i/>
          <w:iCs/>
          <w:sz w:val="21"/>
          <w:szCs w:val="21"/>
        </w:rPr>
        <w:t>(Si attribuée)</w:t>
      </w:r>
      <w:r w:rsidRPr="001B5A45">
        <w:rPr>
          <w:rFonts w:ascii="Calibri" w:hAnsi="Calibri" w:cs="Calibri"/>
          <w:sz w:val="21"/>
          <w:szCs w:val="21"/>
        </w:rPr>
        <w:t xml:space="preserve"> La NBI est maintenue dans les mêmes proportions que le traitement ;</w:t>
      </w:r>
    </w:p>
    <w:p w14:paraId="397FF33D" w14:textId="77777777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 xml:space="preserve"> (Si attribué) Le CTI est maintenu dans les mêmes proportions que le traitement ;</w:t>
      </w:r>
    </w:p>
    <w:p w14:paraId="7CA32F91" w14:textId="77777777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>(Si attribué) Le dispositif « transfert primes/points » est maintenu dans les mêmes proportions que le traitement ;</w:t>
      </w:r>
    </w:p>
    <w:p w14:paraId="22F0757A" w14:textId="267FADC5" w:rsidR="001B0019" w:rsidRPr="001B5A45" w:rsidRDefault="001B0019" w:rsidP="001B0019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>(Si attribuée) L’indemnité compensatrice de la hausse de la CSG est maintenue dans les mêmes proportions que le traitement ;</w:t>
      </w:r>
    </w:p>
    <w:p w14:paraId="5D1042DB" w14:textId="699A9DD6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5A45">
        <w:rPr>
          <w:rFonts w:ascii="Calibri" w:hAnsi="Calibri" w:cs="Calibri"/>
          <w:sz w:val="21"/>
          <w:szCs w:val="21"/>
        </w:rPr>
        <w:t xml:space="preserve"> (</w:t>
      </w:r>
      <w:r w:rsidRPr="001B5A45">
        <w:rPr>
          <w:rFonts w:ascii="Calibri" w:hAnsi="Calibri" w:cs="Calibri"/>
          <w:i/>
          <w:iCs/>
          <w:sz w:val="21"/>
          <w:szCs w:val="21"/>
        </w:rPr>
        <w:t>Si délibération, préciser la modulation du régime indemnitaire durant le congé maladie).</w:t>
      </w:r>
    </w:p>
    <w:p w14:paraId="62C7AE8F" w14:textId="77777777" w:rsidR="00C40450" w:rsidRPr="001B5A45" w:rsidRDefault="00C40450" w:rsidP="002E10EC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21807DA4" w14:textId="3280096A" w:rsidR="00B621DA" w:rsidRPr="001B5A45" w:rsidRDefault="001B4268" w:rsidP="0079525C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2D2D66" w:rsidRPr="001B5A45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="00B621DA" w:rsidRPr="001B5A45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79525C" w:rsidRPr="001B5A45">
        <w:rPr>
          <w:rFonts w:ascii="Calibri" w:hAnsi="Calibri" w:cs="Calibri"/>
          <w:b/>
          <w:bCs/>
          <w:sz w:val="21"/>
          <w:szCs w:val="21"/>
        </w:rPr>
        <w:tab/>
      </w:r>
      <w:r w:rsidR="00B621DA" w:rsidRPr="001B5A45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1B5A45">
        <w:rPr>
          <w:rFonts w:ascii="Calibri" w:hAnsi="Calibri" w:cs="Calibri"/>
          <w:sz w:val="21"/>
          <w:szCs w:val="21"/>
        </w:rPr>
        <w:t>G</w:t>
      </w:r>
      <w:r w:rsidR="00B621DA" w:rsidRPr="001B5A45">
        <w:rPr>
          <w:rFonts w:ascii="Calibri" w:hAnsi="Calibri" w:cs="Calibri"/>
          <w:sz w:val="21"/>
          <w:szCs w:val="21"/>
        </w:rPr>
        <w:t>énéral (</w:t>
      </w:r>
      <w:r w:rsidR="00B621DA" w:rsidRPr="001B5A45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1B5A45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1B5A45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1B5A45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5960C050" w14:textId="77777777" w:rsidR="00B621DA" w:rsidRPr="001B5A45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6FBE9EB1" w14:textId="77777777" w:rsidR="00B621DA" w:rsidRPr="001B5A45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  <w:u w:val="single"/>
        </w:rPr>
        <w:t>Ampliation adressée</w:t>
      </w:r>
      <w:r w:rsidRPr="001B5A45">
        <w:rPr>
          <w:rFonts w:ascii="Calibri" w:hAnsi="Calibri" w:cs="Calibri"/>
          <w:sz w:val="21"/>
          <w:szCs w:val="21"/>
        </w:rPr>
        <w:t> :</w:t>
      </w:r>
    </w:p>
    <w:p w14:paraId="7EDAE023" w14:textId="07644507" w:rsidR="00B621DA" w:rsidRPr="001B5A45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1B5A45">
        <w:rPr>
          <w:rFonts w:ascii="Calibri" w:hAnsi="Calibri" w:cs="Calibri"/>
          <w:sz w:val="21"/>
          <w:szCs w:val="21"/>
        </w:rPr>
        <w:t xml:space="preserve">e </w:t>
      </w:r>
      <w:r w:rsidR="00440E11">
        <w:rPr>
          <w:rFonts w:ascii="Calibri" w:hAnsi="Calibri" w:cs="Calibri"/>
          <w:sz w:val="21"/>
          <w:szCs w:val="21"/>
        </w:rPr>
        <w:t>Loir-et-Cher</w:t>
      </w:r>
    </w:p>
    <w:p w14:paraId="2DD59806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635FB03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FEBA452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5E0B8593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7B10438C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39FC4852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1E6F5260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19B13CD1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FB7E586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CED0572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BF6AFFE" w14:textId="0304BBEB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</w:t>
            </w:r>
            <w:r w:rsidR="00440E11">
              <w:rPr>
                <w:rFonts w:ascii="Calibri" w:hAnsi="Calibri" w:cs="Calibri"/>
                <w:sz w:val="18"/>
                <w:szCs w:val="18"/>
              </w:rPr>
              <w:t>’Orléans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71CA8B59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0250BAB7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E17A8D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CB42575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60DC7A7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3F76EE06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D4B9E" w14:textId="77777777" w:rsidR="00501FD1" w:rsidRDefault="00501FD1">
      <w:r>
        <w:separator/>
      </w:r>
    </w:p>
  </w:endnote>
  <w:endnote w:type="continuationSeparator" w:id="0">
    <w:p w14:paraId="6D322C7A" w14:textId="77777777" w:rsidR="00501FD1" w:rsidRDefault="0050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2DBB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9E25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3CB0" w14:textId="77777777" w:rsidR="00501FD1" w:rsidRDefault="00501FD1">
      <w:r>
        <w:separator/>
      </w:r>
    </w:p>
  </w:footnote>
  <w:footnote w:type="continuationSeparator" w:id="0">
    <w:p w14:paraId="3EDC7812" w14:textId="77777777" w:rsidR="00501FD1" w:rsidRDefault="0050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9965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9B8D" w14:textId="2A1956A6" w:rsidR="00CC370A" w:rsidRPr="00E60E2C" w:rsidRDefault="00B85784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5ED0"/>
    <w:multiLevelType w:val="hybridMultilevel"/>
    <w:tmpl w:val="89F4D4D0"/>
    <w:lvl w:ilvl="0" w:tplc="68806052">
      <w:start w:val="3"/>
      <w:numFmt w:val="bullet"/>
      <w:lvlText w:val="-"/>
      <w:lvlJc w:val="left"/>
      <w:pPr>
        <w:ind w:left="1845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54995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64E4F"/>
    <w:rsid w:val="000A33E4"/>
    <w:rsid w:val="000D0189"/>
    <w:rsid w:val="00144064"/>
    <w:rsid w:val="00151DA2"/>
    <w:rsid w:val="001A6493"/>
    <w:rsid w:val="001B0019"/>
    <w:rsid w:val="001B4268"/>
    <w:rsid w:val="001B5A45"/>
    <w:rsid w:val="001B6B07"/>
    <w:rsid w:val="001E66B0"/>
    <w:rsid w:val="00214C80"/>
    <w:rsid w:val="002D246E"/>
    <w:rsid w:val="002D2D66"/>
    <w:rsid w:val="002E10EC"/>
    <w:rsid w:val="002E5726"/>
    <w:rsid w:val="00350937"/>
    <w:rsid w:val="003B7B2E"/>
    <w:rsid w:val="003D2BFE"/>
    <w:rsid w:val="00420177"/>
    <w:rsid w:val="00420E47"/>
    <w:rsid w:val="00440E11"/>
    <w:rsid w:val="00454023"/>
    <w:rsid w:val="004846B1"/>
    <w:rsid w:val="004900E0"/>
    <w:rsid w:val="00501FD1"/>
    <w:rsid w:val="0053183F"/>
    <w:rsid w:val="00651CAA"/>
    <w:rsid w:val="0079525C"/>
    <w:rsid w:val="00853E7D"/>
    <w:rsid w:val="008D4205"/>
    <w:rsid w:val="00901C69"/>
    <w:rsid w:val="009315DC"/>
    <w:rsid w:val="00957F84"/>
    <w:rsid w:val="00986212"/>
    <w:rsid w:val="009E48E8"/>
    <w:rsid w:val="00A35D8B"/>
    <w:rsid w:val="00A76A5B"/>
    <w:rsid w:val="00A97DE9"/>
    <w:rsid w:val="00AE5B44"/>
    <w:rsid w:val="00B36A7D"/>
    <w:rsid w:val="00B43DDE"/>
    <w:rsid w:val="00B551C8"/>
    <w:rsid w:val="00B621DA"/>
    <w:rsid w:val="00B664EE"/>
    <w:rsid w:val="00B75C47"/>
    <w:rsid w:val="00B85784"/>
    <w:rsid w:val="00C40450"/>
    <w:rsid w:val="00C757EF"/>
    <w:rsid w:val="00CC370A"/>
    <w:rsid w:val="00D051A2"/>
    <w:rsid w:val="00D367E2"/>
    <w:rsid w:val="00D5332E"/>
    <w:rsid w:val="00DF5DC5"/>
    <w:rsid w:val="00E04EEE"/>
    <w:rsid w:val="00E60E2C"/>
    <w:rsid w:val="00E9398A"/>
    <w:rsid w:val="00F01F10"/>
    <w:rsid w:val="00F74BD4"/>
    <w:rsid w:val="00FD59C2"/>
    <w:rsid w:val="00FF53B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F45C4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4332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Virginie Robert</cp:lastModifiedBy>
  <cp:revision>2</cp:revision>
  <cp:lastPrinted>2022-04-06T12:14:00Z</cp:lastPrinted>
  <dcterms:created xsi:type="dcterms:W3CDTF">2025-03-10T15:18:00Z</dcterms:created>
  <dcterms:modified xsi:type="dcterms:W3CDTF">2025-03-10T15:18:00Z</dcterms:modified>
</cp:coreProperties>
</file>