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7715" w14:textId="77777777" w:rsidR="002D7E1F" w:rsidRPr="008338A0" w:rsidRDefault="002D7E1F" w:rsidP="002D7E1F">
      <w:pPr>
        <w:spacing w:after="0" w:line="240" w:lineRule="auto"/>
        <w:jc w:val="both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8A0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FICHE 1 – ANNEXE 3</w:t>
      </w:r>
    </w:p>
    <w:tbl>
      <w:tblPr>
        <w:tblW w:w="16019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9"/>
      </w:tblGrid>
      <w:tr w:rsidR="002D7E1F" w:rsidRPr="00FB5324" w14:paraId="35972575" w14:textId="77777777" w:rsidTr="00C81ED9">
        <w:tc>
          <w:tcPr>
            <w:tcW w:w="16019" w:type="dxa"/>
            <w:shd w:val="clear" w:color="auto" w:fill="DAE9F7" w:themeFill="text2" w:themeFillTint="1A"/>
            <w:vAlign w:val="center"/>
          </w:tcPr>
          <w:p w14:paraId="5449074A" w14:textId="77777777" w:rsidR="002D7E1F" w:rsidRPr="00FB5324" w:rsidRDefault="002D7E1F" w:rsidP="00C81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99799" w14:textId="77777777" w:rsidR="002D7E1F" w:rsidRPr="005079D2" w:rsidRDefault="002D7E1F" w:rsidP="00C81E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56082" w:themeColor="accent1"/>
                <w:sz w:val="28"/>
                <w:szCs w:val="28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8"/>
                <w:szCs w:val="28"/>
              </w:rPr>
              <w:t>ETAT DES SERVICES</w:t>
            </w:r>
          </w:p>
          <w:p w14:paraId="552989C5" w14:textId="77777777" w:rsidR="002D7E1F" w:rsidRPr="00FB5324" w:rsidRDefault="002D7E1F" w:rsidP="00C81ED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84B9A6" w14:textId="77777777" w:rsidR="002D7E1F" w:rsidRPr="005079D2" w:rsidRDefault="002D7E1F" w:rsidP="002D7E1F">
      <w:pPr>
        <w:spacing w:after="0"/>
        <w:ind w:hanging="426"/>
        <w:rPr>
          <w:rFonts w:ascii="Arial" w:hAnsi="Arial" w:cs="Arial"/>
          <w:b/>
          <w:color w:val="156082" w:themeColor="accent1"/>
          <w:sz w:val="20"/>
          <w:szCs w:val="20"/>
        </w:rPr>
      </w:pPr>
    </w:p>
    <w:p w14:paraId="38D2B500" w14:textId="77777777" w:rsidR="002D7E1F" w:rsidRPr="005079D2" w:rsidRDefault="002D7E1F" w:rsidP="002D7E1F">
      <w:pPr>
        <w:spacing w:after="0"/>
        <w:ind w:hanging="426"/>
        <w:rPr>
          <w:rFonts w:ascii="Arial" w:hAnsi="Arial" w:cs="Arial"/>
          <w:b/>
          <w:color w:val="156082" w:themeColor="accent1"/>
          <w:sz w:val="20"/>
          <w:szCs w:val="20"/>
        </w:rPr>
      </w:pPr>
      <w:r w:rsidRPr="005079D2">
        <w:rPr>
          <w:rFonts w:ascii="Arial" w:hAnsi="Arial" w:cs="Arial"/>
          <w:b/>
          <w:color w:val="156082" w:themeColor="accent1"/>
          <w:sz w:val="20"/>
          <w:szCs w:val="20"/>
        </w:rPr>
        <w:t xml:space="preserve">COLLECTIVITE : </w:t>
      </w:r>
    </w:p>
    <w:p w14:paraId="0676947A" w14:textId="77777777" w:rsidR="002D7E1F" w:rsidRPr="005079D2" w:rsidRDefault="002D7E1F" w:rsidP="002D7E1F">
      <w:pPr>
        <w:spacing w:after="0" w:line="240" w:lineRule="auto"/>
        <w:ind w:left="-425"/>
        <w:rPr>
          <w:rFonts w:ascii="Arial" w:hAnsi="Arial" w:cs="Arial"/>
          <w:b/>
          <w:color w:val="156082" w:themeColor="accent1"/>
          <w:sz w:val="20"/>
          <w:szCs w:val="20"/>
        </w:rPr>
      </w:pPr>
      <w:r w:rsidRPr="005079D2">
        <w:rPr>
          <w:rFonts w:ascii="Arial" w:hAnsi="Arial" w:cs="Arial"/>
          <w:b/>
          <w:color w:val="156082" w:themeColor="accent1"/>
          <w:sz w:val="20"/>
          <w:szCs w:val="20"/>
        </w:rPr>
        <w:t xml:space="preserve">NOM : </w:t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color w:val="156082" w:themeColor="accent1"/>
          <w:sz w:val="20"/>
          <w:szCs w:val="20"/>
        </w:rPr>
        <w:tab/>
      </w:r>
      <w:r w:rsidRPr="005079D2">
        <w:rPr>
          <w:rFonts w:ascii="Arial" w:hAnsi="Arial" w:cs="Arial"/>
          <w:b/>
          <w:color w:val="156082" w:themeColor="accent1"/>
          <w:sz w:val="20"/>
          <w:szCs w:val="20"/>
        </w:rPr>
        <w:t xml:space="preserve">PRENOM : </w:t>
      </w:r>
    </w:p>
    <w:p w14:paraId="0E2ABDC7" w14:textId="77777777" w:rsidR="002D7E1F" w:rsidRPr="005079D2" w:rsidRDefault="002D7E1F" w:rsidP="002D7E1F">
      <w:pPr>
        <w:spacing w:after="0" w:line="240" w:lineRule="auto"/>
        <w:ind w:left="-426"/>
        <w:rPr>
          <w:rFonts w:ascii="Arial" w:hAnsi="Arial" w:cs="Arial"/>
          <w:b/>
          <w:color w:val="156082" w:themeColor="accent1"/>
          <w:sz w:val="20"/>
          <w:szCs w:val="20"/>
        </w:rPr>
      </w:pPr>
    </w:p>
    <w:tbl>
      <w:tblPr>
        <w:tblW w:w="16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483"/>
        <w:gridCol w:w="1488"/>
        <w:gridCol w:w="1488"/>
        <w:gridCol w:w="1616"/>
        <w:gridCol w:w="1949"/>
        <w:gridCol w:w="1968"/>
        <w:gridCol w:w="1538"/>
        <w:gridCol w:w="959"/>
        <w:gridCol w:w="931"/>
        <w:gridCol w:w="975"/>
      </w:tblGrid>
      <w:tr w:rsidR="002D7E1F" w:rsidRPr="005079D2" w14:paraId="2C8413C4" w14:textId="77777777" w:rsidTr="00C81ED9">
        <w:trPr>
          <w:jc w:val="center"/>
        </w:trPr>
        <w:tc>
          <w:tcPr>
            <w:tcW w:w="1860" w:type="dxa"/>
          </w:tcPr>
          <w:p w14:paraId="18BF2A47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 xml:space="preserve">Fonction publique </w:t>
            </w:r>
          </w:p>
          <w:p w14:paraId="78C594FF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(FPT, FPE, FPH)</w:t>
            </w:r>
          </w:p>
        </w:tc>
        <w:tc>
          <w:tcPr>
            <w:tcW w:w="1483" w:type="dxa"/>
            <w:vAlign w:val="center"/>
          </w:tcPr>
          <w:p w14:paraId="4EF1E51C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Employeur</w:t>
            </w:r>
          </w:p>
        </w:tc>
        <w:tc>
          <w:tcPr>
            <w:tcW w:w="1488" w:type="dxa"/>
          </w:tcPr>
          <w:p w14:paraId="30EF415C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</w:p>
          <w:p w14:paraId="65AB2642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Emploi</w:t>
            </w:r>
          </w:p>
        </w:tc>
        <w:tc>
          <w:tcPr>
            <w:tcW w:w="1488" w:type="dxa"/>
          </w:tcPr>
          <w:p w14:paraId="71E7A8E3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</w:p>
          <w:p w14:paraId="5F46F06B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Grade</w:t>
            </w:r>
          </w:p>
        </w:tc>
        <w:tc>
          <w:tcPr>
            <w:tcW w:w="1616" w:type="dxa"/>
            <w:vAlign w:val="center"/>
          </w:tcPr>
          <w:p w14:paraId="3F821EB3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Qualité (1)</w:t>
            </w:r>
          </w:p>
        </w:tc>
        <w:tc>
          <w:tcPr>
            <w:tcW w:w="1949" w:type="dxa"/>
            <w:vAlign w:val="center"/>
          </w:tcPr>
          <w:p w14:paraId="7DE08D18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Temps de travail hebdomadaire (2)</w:t>
            </w:r>
          </w:p>
        </w:tc>
        <w:tc>
          <w:tcPr>
            <w:tcW w:w="1968" w:type="dxa"/>
            <w:vAlign w:val="center"/>
          </w:tcPr>
          <w:p w14:paraId="2A91CA48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Situation/Position (3)</w:t>
            </w:r>
          </w:p>
        </w:tc>
        <w:tc>
          <w:tcPr>
            <w:tcW w:w="1538" w:type="dxa"/>
            <w:vAlign w:val="center"/>
          </w:tcPr>
          <w:p w14:paraId="3609E9AC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Périodes</w:t>
            </w:r>
          </w:p>
          <w:p w14:paraId="35564A32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Du……….</w:t>
            </w:r>
          </w:p>
          <w:p w14:paraId="4A692A6B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Au…</w:t>
            </w:r>
            <w:proofErr w:type="gramStart"/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959" w:type="dxa"/>
            <w:vAlign w:val="center"/>
          </w:tcPr>
          <w:p w14:paraId="3F8D24EF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An(s)</w:t>
            </w:r>
          </w:p>
        </w:tc>
        <w:tc>
          <w:tcPr>
            <w:tcW w:w="931" w:type="dxa"/>
            <w:vAlign w:val="center"/>
          </w:tcPr>
          <w:p w14:paraId="24CECB67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Mois</w:t>
            </w:r>
          </w:p>
        </w:tc>
        <w:tc>
          <w:tcPr>
            <w:tcW w:w="975" w:type="dxa"/>
            <w:vAlign w:val="center"/>
          </w:tcPr>
          <w:p w14:paraId="2C5DFB72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  <w:sz w:val="20"/>
                <w:szCs w:val="20"/>
              </w:rPr>
              <w:t>Jours</w:t>
            </w:r>
          </w:p>
        </w:tc>
      </w:tr>
      <w:tr w:rsidR="002D7E1F" w:rsidRPr="005079D2" w14:paraId="2CC0F567" w14:textId="77777777" w:rsidTr="00C81ED9">
        <w:trPr>
          <w:jc w:val="center"/>
        </w:trPr>
        <w:tc>
          <w:tcPr>
            <w:tcW w:w="1860" w:type="dxa"/>
          </w:tcPr>
          <w:p w14:paraId="61F70764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  <w:p w14:paraId="5CE36237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3" w:type="dxa"/>
          </w:tcPr>
          <w:p w14:paraId="1A3BBE7C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0107611C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13251C48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616" w:type="dxa"/>
          </w:tcPr>
          <w:p w14:paraId="11BAB6F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49" w:type="dxa"/>
          </w:tcPr>
          <w:p w14:paraId="430A320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68" w:type="dxa"/>
          </w:tcPr>
          <w:p w14:paraId="792D33C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538" w:type="dxa"/>
          </w:tcPr>
          <w:p w14:paraId="56275E1C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59" w:type="dxa"/>
          </w:tcPr>
          <w:p w14:paraId="3F5240B2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31" w:type="dxa"/>
          </w:tcPr>
          <w:p w14:paraId="5188D56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75" w:type="dxa"/>
          </w:tcPr>
          <w:p w14:paraId="09701ACE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</w:tr>
      <w:tr w:rsidR="002D7E1F" w:rsidRPr="005079D2" w14:paraId="488943E0" w14:textId="77777777" w:rsidTr="00C81ED9">
        <w:trPr>
          <w:jc w:val="center"/>
        </w:trPr>
        <w:tc>
          <w:tcPr>
            <w:tcW w:w="1860" w:type="dxa"/>
          </w:tcPr>
          <w:p w14:paraId="01933C7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  <w:p w14:paraId="0883AF73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3" w:type="dxa"/>
          </w:tcPr>
          <w:p w14:paraId="3EEE78D0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5D9DA515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03D2ECCD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616" w:type="dxa"/>
          </w:tcPr>
          <w:p w14:paraId="4DD3239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49" w:type="dxa"/>
          </w:tcPr>
          <w:p w14:paraId="3809AE73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68" w:type="dxa"/>
          </w:tcPr>
          <w:p w14:paraId="66765402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538" w:type="dxa"/>
          </w:tcPr>
          <w:p w14:paraId="6481AF95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59" w:type="dxa"/>
          </w:tcPr>
          <w:p w14:paraId="5E39E5AE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31" w:type="dxa"/>
          </w:tcPr>
          <w:p w14:paraId="6E2D3C65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75" w:type="dxa"/>
          </w:tcPr>
          <w:p w14:paraId="5872D604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</w:tr>
      <w:tr w:rsidR="002D7E1F" w:rsidRPr="005079D2" w14:paraId="050ADFF2" w14:textId="77777777" w:rsidTr="00C81ED9">
        <w:trPr>
          <w:jc w:val="center"/>
        </w:trPr>
        <w:tc>
          <w:tcPr>
            <w:tcW w:w="1860" w:type="dxa"/>
          </w:tcPr>
          <w:p w14:paraId="54FDBBD8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  <w:p w14:paraId="251C34A6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3" w:type="dxa"/>
          </w:tcPr>
          <w:p w14:paraId="461C7C5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4DDB5D70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739C7C3C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616" w:type="dxa"/>
          </w:tcPr>
          <w:p w14:paraId="5556EEE0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49" w:type="dxa"/>
          </w:tcPr>
          <w:p w14:paraId="0316E29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68" w:type="dxa"/>
          </w:tcPr>
          <w:p w14:paraId="1FFE8A54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538" w:type="dxa"/>
          </w:tcPr>
          <w:p w14:paraId="030D6E1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59" w:type="dxa"/>
          </w:tcPr>
          <w:p w14:paraId="35455454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31" w:type="dxa"/>
          </w:tcPr>
          <w:p w14:paraId="3FC0EA8B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75" w:type="dxa"/>
          </w:tcPr>
          <w:p w14:paraId="66F2A0AC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</w:tr>
      <w:tr w:rsidR="002D7E1F" w:rsidRPr="005079D2" w14:paraId="320F63D6" w14:textId="77777777" w:rsidTr="00C81ED9">
        <w:trPr>
          <w:jc w:val="center"/>
        </w:trPr>
        <w:tc>
          <w:tcPr>
            <w:tcW w:w="1860" w:type="dxa"/>
          </w:tcPr>
          <w:p w14:paraId="0D3E0B4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  <w:p w14:paraId="204262E7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3" w:type="dxa"/>
          </w:tcPr>
          <w:p w14:paraId="2DD90AC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7A7FBD2C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1189405E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616" w:type="dxa"/>
          </w:tcPr>
          <w:p w14:paraId="59770188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49" w:type="dxa"/>
          </w:tcPr>
          <w:p w14:paraId="45829EC4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68" w:type="dxa"/>
          </w:tcPr>
          <w:p w14:paraId="3F118F4F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538" w:type="dxa"/>
          </w:tcPr>
          <w:p w14:paraId="1FB395D4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59" w:type="dxa"/>
          </w:tcPr>
          <w:p w14:paraId="4787AE7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31" w:type="dxa"/>
          </w:tcPr>
          <w:p w14:paraId="3B3D243C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75" w:type="dxa"/>
          </w:tcPr>
          <w:p w14:paraId="33A3E83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</w:tr>
      <w:tr w:rsidR="002D7E1F" w:rsidRPr="005079D2" w14:paraId="4657D26B" w14:textId="77777777" w:rsidTr="00C81ED9">
        <w:trPr>
          <w:jc w:val="center"/>
        </w:trPr>
        <w:tc>
          <w:tcPr>
            <w:tcW w:w="1860" w:type="dxa"/>
          </w:tcPr>
          <w:p w14:paraId="1375DFE3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  <w:p w14:paraId="2C1AC475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3" w:type="dxa"/>
          </w:tcPr>
          <w:p w14:paraId="19EF90CD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1692C937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</w:tcPr>
          <w:p w14:paraId="183DF410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616" w:type="dxa"/>
          </w:tcPr>
          <w:p w14:paraId="1BC8BC5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49" w:type="dxa"/>
          </w:tcPr>
          <w:p w14:paraId="7EED333B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68" w:type="dxa"/>
          </w:tcPr>
          <w:p w14:paraId="6CD36D65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538" w:type="dxa"/>
          </w:tcPr>
          <w:p w14:paraId="0618AB6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59" w:type="dxa"/>
          </w:tcPr>
          <w:p w14:paraId="7B74AE63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31" w:type="dxa"/>
          </w:tcPr>
          <w:p w14:paraId="4653049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75" w:type="dxa"/>
          </w:tcPr>
          <w:p w14:paraId="79E44C80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</w:tr>
      <w:tr w:rsidR="002D7E1F" w:rsidRPr="005079D2" w14:paraId="3E63EC81" w14:textId="77777777" w:rsidTr="00C81ED9">
        <w:trPr>
          <w:jc w:val="center"/>
        </w:trPr>
        <w:tc>
          <w:tcPr>
            <w:tcW w:w="1860" w:type="dxa"/>
            <w:tcBorders>
              <w:bottom w:val="single" w:sz="4" w:space="0" w:color="000000"/>
            </w:tcBorders>
          </w:tcPr>
          <w:p w14:paraId="32303FE5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  <w:p w14:paraId="000FF2B0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7EDDE9C7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225E7F1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1E3D758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14:paraId="36D2D1C0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50C5897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453693F6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538" w:type="dxa"/>
          </w:tcPr>
          <w:p w14:paraId="59D70B06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59" w:type="dxa"/>
          </w:tcPr>
          <w:p w14:paraId="29CECA0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31" w:type="dxa"/>
          </w:tcPr>
          <w:p w14:paraId="7D298179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75" w:type="dxa"/>
          </w:tcPr>
          <w:p w14:paraId="3C5906B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</w:tr>
      <w:tr w:rsidR="002D7E1F" w:rsidRPr="005079D2" w14:paraId="51E5A933" w14:textId="77777777" w:rsidTr="00C81ED9">
        <w:trPr>
          <w:trHeight w:val="617"/>
          <w:jc w:val="center"/>
        </w:trPr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14:paraId="1A74F006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3" w:type="dxa"/>
            <w:tcBorders>
              <w:left w:val="nil"/>
              <w:bottom w:val="nil"/>
              <w:right w:val="nil"/>
            </w:tcBorders>
          </w:tcPr>
          <w:p w14:paraId="1328E3E2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</w:tcPr>
          <w:p w14:paraId="22BB1671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</w:tcPr>
          <w:p w14:paraId="7E58AF82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</w:tcPr>
          <w:p w14:paraId="2B5212D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49" w:type="dxa"/>
            <w:tcBorders>
              <w:left w:val="nil"/>
              <w:bottom w:val="nil"/>
              <w:right w:val="nil"/>
            </w:tcBorders>
          </w:tcPr>
          <w:p w14:paraId="06A9FC28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968" w:type="dxa"/>
            <w:tcBorders>
              <w:left w:val="nil"/>
              <w:bottom w:val="nil"/>
            </w:tcBorders>
            <w:vAlign w:val="center"/>
          </w:tcPr>
          <w:p w14:paraId="423B3E88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1538" w:type="dxa"/>
            <w:vAlign w:val="center"/>
          </w:tcPr>
          <w:p w14:paraId="75DAC37D" w14:textId="77777777" w:rsidR="002D7E1F" w:rsidRPr="005079D2" w:rsidRDefault="002D7E1F" w:rsidP="00C81ED9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156082" w:themeColor="accent1"/>
              </w:rPr>
            </w:pPr>
            <w:r w:rsidRPr="005079D2">
              <w:rPr>
                <w:rFonts w:ascii="Arial" w:hAnsi="Arial" w:cs="Arial"/>
                <w:b/>
                <w:color w:val="156082" w:themeColor="accent1"/>
              </w:rPr>
              <w:t>TOTAL</w:t>
            </w:r>
          </w:p>
        </w:tc>
        <w:tc>
          <w:tcPr>
            <w:tcW w:w="959" w:type="dxa"/>
            <w:vAlign w:val="center"/>
          </w:tcPr>
          <w:p w14:paraId="648A9BAD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31" w:type="dxa"/>
            <w:vAlign w:val="center"/>
          </w:tcPr>
          <w:p w14:paraId="3483330F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  <w:tc>
          <w:tcPr>
            <w:tcW w:w="975" w:type="dxa"/>
            <w:vAlign w:val="center"/>
          </w:tcPr>
          <w:p w14:paraId="284A9FEA" w14:textId="77777777" w:rsidR="002D7E1F" w:rsidRPr="005079D2" w:rsidRDefault="002D7E1F" w:rsidP="00C81ED9">
            <w:pPr>
              <w:spacing w:after="0" w:line="240" w:lineRule="auto"/>
              <w:ind w:left="33"/>
              <w:rPr>
                <w:rFonts w:ascii="Arial" w:hAnsi="Arial" w:cs="Arial"/>
                <w:color w:val="156082" w:themeColor="accent1"/>
              </w:rPr>
            </w:pPr>
          </w:p>
        </w:tc>
      </w:tr>
    </w:tbl>
    <w:p w14:paraId="7298F785" w14:textId="77777777" w:rsidR="002D7E1F" w:rsidRPr="005079D2" w:rsidRDefault="002D7E1F" w:rsidP="002D7E1F">
      <w:pPr>
        <w:numPr>
          <w:ilvl w:val="0"/>
          <w:numId w:val="2"/>
        </w:numPr>
        <w:spacing w:after="0" w:line="240" w:lineRule="auto"/>
        <w:ind w:left="-142" w:hanging="357"/>
        <w:rPr>
          <w:rFonts w:ascii="Arial" w:hAnsi="Arial" w:cs="Arial"/>
          <w:color w:val="156082" w:themeColor="accent1"/>
          <w:sz w:val="18"/>
          <w:szCs w:val="18"/>
        </w:rPr>
      </w:pPr>
      <w:r w:rsidRPr="005079D2">
        <w:rPr>
          <w:rFonts w:ascii="Arial" w:hAnsi="Arial" w:cs="Arial"/>
          <w:color w:val="156082" w:themeColor="accent1"/>
          <w:sz w:val="18"/>
          <w:szCs w:val="18"/>
        </w:rPr>
        <w:t>Indiquer stagiaire, titulaire</w:t>
      </w:r>
    </w:p>
    <w:p w14:paraId="715C9C07" w14:textId="77777777" w:rsidR="002D7E1F" w:rsidRPr="005079D2" w:rsidRDefault="002D7E1F" w:rsidP="002D7E1F">
      <w:pPr>
        <w:numPr>
          <w:ilvl w:val="0"/>
          <w:numId w:val="2"/>
        </w:numPr>
        <w:spacing w:after="0" w:line="240" w:lineRule="auto"/>
        <w:ind w:left="-142" w:hanging="357"/>
        <w:rPr>
          <w:rFonts w:ascii="Arial" w:hAnsi="Arial" w:cs="Arial"/>
          <w:color w:val="156082" w:themeColor="accent1"/>
          <w:sz w:val="18"/>
          <w:szCs w:val="18"/>
        </w:rPr>
      </w:pPr>
      <w:r w:rsidRPr="005079D2">
        <w:rPr>
          <w:rFonts w:ascii="Arial" w:hAnsi="Arial" w:cs="Arial"/>
          <w:color w:val="156082" w:themeColor="accent1"/>
          <w:sz w:val="18"/>
          <w:szCs w:val="18"/>
        </w:rPr>
        <w:t>Si temps non complet, préciser la base hebdomadaire</w:t>
      </w:r>
    </w:p>
    <w:p w14:paraId="08DABC58" w14:textId="77777777" w:rsidR="002D7E1F" w:rsidRPr="005079D2" w:rsidRDefault="002D7E1F" w:rsidP="002D7E1F">
      <w:pPr>
        <w:numPr>
          <w:ilvl w:val="0"/>
          <w:numId w:val="2"/>
        </w:numPr>
        <w:spacing w:after="0" w:line="240" w:lineRule="auto"/>
        <w:ind w:left="-142" w:hanging="357"/>
        <w:rPr>
          <w:rFonts w:ascii="Arial" w:hAnsi="Arial" w:cs="Arial"/>
          <w:color w:val="156082" w:themeColor="accent1"/>
          <w:sz w:val="18"/>
          <w:szCs w:val="18"/>
        </w:rPr>
      </w:pPr>
      <w:r w:rsidRPr="005079D2">
        <w:rPr>
          <w:rFonts w:ascii="Arial" w:hAnsi="Arial" w:cs="Arial"/>
          <w:color w:val="156082" w:themeColor="accent1"/>
          <w:sz w:val="18"/>
          <w:szCs w:val="18"/>
        </w:rPr>
        <w:t>Activité, disponibilité, détachement, autres (à préciser)</w:t>
      </w:r>
    </w:p>
    <w:p w14:paraId="4A7842ED" w14:textId="77777777" w:rsidR="002D7E1F" w:rsidRPr="005079D2" w:rsidRDefault="002D7E1F" w:rsidP="002D7E1F">
      <w:pPr>
        <w:numPr>
          <w:ilvl w:val="0"/>
          <w:numId w:val="2"/>
        </w:numPr>
        <w:spacing w:after="0" w:line="240" w:lineRule="auto"/>
        <w:ind w:left="-142" w:hanging="357"/>
        <w:rPr>
          <w:rFonts w:ascii="Arial" w:hAnsi="Arial" w:cs="Arial"/>
          <w:color w:val="156082" w:themeColor="accent1"/>
          <w:sz w:val="18"/>
          <w:szCs w:val="18"/>
        </w:rPr>
      </w:pPr>
      <w:r w:rsidRPr="005079D2">
        <w:rPr>
          <w:rFonts w:ascii="Arial" w:hAnsi="Arial" w:cs="Arial"/>
          <w:color w:val="156082" w:themeColor="accent1"/>
          <w:sz w:val="18"/>
          <w:szCs w:val="18"/>
        </w:rPr>
        <w:t>A préciser pour chacune des périodes indiquées</w:t>
      </w:r>
    </w:p>
    <w:p w14:paraId="02AC5877" w14:textId="77777777" w:rsidR="002D7E1F" w:rsidRPr="005079D2" w:rsidRDefault="002D7E1F" w:rsidP="002D7E1F">
      <w:pPr>
        <w:numPr>
          <w:ilvl w:val="0"/>
          <w:numId w:val="2"/>
        </w:numPr>
        <w:spacing w:after="0" w:line="240" w:lineRule="auto"/>
        <w:ind w:left="-142" w:hanging="357"/>
        <w:rPr>
          <w:rFonts w:ascii="Arial" w:hAnsi="Arial" w:cs="Arial"/>
          <w:color w:val="156082" w:themeColor="accent1"/>
          <w:sz w:val="18"/>
          <w:szCs w:val="18"/>
        </w:rPr>
      </w:pPr>
      <w:r w:rsidRPr="005079D2">
        <w:rPr>
          <w:rFonts w:ascii="Arial" w:hAnsi="Arial" w:cs="Arial"/>
          <w:color w:val="156082" w:themeColor="accent1"/>
          <w:sz w:val="18"/>
          <w:szCs w:val="18"/>
        </w:rPr>
        <w:t>En cas de signature par une autre personne que le Maire ou le Président, préciser les noms et prénoms ainsi que la délégation de signature autorisant la personne à signer.</w:t>
      </w:r>
    </w:p>
    <w:p w14:paraId="28CA82F5" w14:textId="77777777" w:rsidR="002D7E1F" w:rsidRPr="005079D2" w:rsidRDefault="002D7E1F" w:rsidP="002D7E1F">
      <w:pPr>
        <w:tabs>
          <w:tab w:val="left" w:pos="7655"/>
        </w:tabs>
        <w:spacing w:after="0"/>
        <w:rPr>
          <w:rFonts w:ascii="Arial" w:hAnsi="Arial" w:cs="Arial"/>
          <w:color w:val="156082" w:themeColor="accent1"/>
        </w:rPr>
      </w:pPr>
      <w:r w:rsidRPr="005079D2">
        <w:rPr>
          <w:rFonts w:ascii="Arial" w:hAnsi="Arial" w:cs="Arial"/>
          <w:color w:val="156082" w:themeColor="accent1"/>
        </w:rPr>
        <w:tab/>
        <w:t xml:space="preserve">Fait à </w:t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  <w:t>, le</w:t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</w:r>
      <w:r w:rsidRPr="005079D2">
        <w:rPr>
          <w:rFonts w:ascii="Arial" w:hAnsi="Arial" w:cs="Arial"/>
          <w:color w:val="156082" w:themeColor="accent1"/>
        </w:rPr>
        <w:tab/>
      </w:r>
    </w:p>
    <w:p w14:paraId="7C0EAD8C" w14:textId="77777777" w:rsidR="002D7E1F" w:rsidRPr="005079D2" w:rsidRDefault="002D7E1F" w:rsidP="002D7E1F">
      <w:pPr>
        <w:tabs>
          <w:tab w:val="left" w:pos="7655"/>
        </w:tabs>
        <w:spacing w:after="0"/>
        <w:rPr>
          <w:rFonts w:ascii="Arial" w:hAnsi="Arial" w:cs="Arial"/>
          <w:color w:val="156082" w:themeColor="accent1"/>
        </w:rPr>
      </w:pPr>
      <w:r w:rsidRPr="005079D2">
        <w:rPr>
          <w:rFonts w:ascii="Arial" w:hAnsi="Arial" w:cs="Arial"/>
          <w:color w:val="156082" w:themeColor="accent1"/>
        </w:rPr>
        <w:tab/>
        <w:t>Cachet de la collectivité</w:t>
      </w:r>
    </w:p>
    <w:p w14:paraId="5A24BBB5" w14:textId="77777777" w:rsidR="002D7E1F" w:rsidRPr="005079D2" w:rsidRDefault="002D7E1F" w:rsidP="002D7E1F">
      <w:pPr>
        <w:tabs>
          <w:tab w:val="left" w:pos="7655"/>
        </w:tabs>
        <w:spacing w:after="0"/>
        <w:rPr>
          <w:color w:val="156082" w:themeColor="accent1"/>
        </w:rPr>
      </w:pPr>
      <w:r w:rsidRPr="005079D2">
        <w:rPr>
          <w:rFonts w:ascii="Arial" w:hAnsi="Arial" w:cs="Arial"/>
          <w:color w:val="156082" w:themeColor="accent1"/>
        </w:rPr>
        <w:tab/>
        <w:t>Signature de l’Autorité Territoriale (Nom et qualité) (5)</w:t>
      </w:r>
    </w:p>
    <w:sectPr w:rsidR="002D7E1F" w:rsidRPr="005079D2" w:rsidSect="002D7E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1134A"/>
    <w:multiLevelType w:val="hybridMultilevel"/>
    <w:tmpl w:val="12C2E1F8"/>
    <w:lvl w:ilvl="0" w:tplc="E34A4D2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50CF"/>
    <w:multiLevelType w:val="hybridMultilevel"/>
    <w:tmpl w:val="EDC2AAFE"/>
    <w:lvl w:ilvl="0" w:tplc="B4DE5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734301">
    <w:abstractNumId w:val="0"/>
  </w:num>
  <w:num w:numId="2" w16cid:durableId="196549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7"/>
    <w:rsid w:val="000A2858"/>
    <w:rsid w:val="000B5D48"/>
    <w:rsid w:val="002D7E1F"/>
    <w:rsid w:val="003A4825"/>
    <w:rsid w:val="00A22C37"/>
    <w:rsid w:val="00C42A1B"/>
    <w:rsid w:val="00C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39F1"/>
  <w15:chartTrackingRefBased/>
  <w15:docId w15:val="{E1821CFF-04DE-494D-AD98-26A2B75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E1F"/>
  </w:style>
  <w:style w:type="paragraph" w:styleId="Titre1">
    <w:name w:val="heading 1"/>
    <w:basedOn w:val="Normal"/>
    <w:next w:val="Normal"/>
    <w:link w:val="Titre1Car"/>
    <w:uiPriority w:val="9"/>
    <w:qFormat/>
    <w:rsid w:val="00A2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2C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2C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2C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2C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2C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2C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2C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2C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2C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2C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2C37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22C37"/>
    <w:rPr>
      <w:b/>
      <w:bCs/>
    </w:rPr>
  </w:style>
  <w:style w:type="paragraph" w:customStyle="1" w:styleId="loose">
    <w:name w:val="loose"/>
    <w:basedOn w:val="Normal"/>
    <w:rsid w:val="000B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Robert</dc:creator>
  <cp:keywords/>
  <dc:description/>
  <cp:lastModifiedBy>Virginie Robert</cp:lastModifiedBy>
  <cp:revision>2</cp:revision>
  <dcterms:created xsi:type="dcterms:W3CDTF">2024-10-09T12:25:00Z</dcterms:created>
  <dcterms:modified xsi:type="dcterms:W3CDTF">2024-10-09T12:25:00Z</dcterms:modified>
</cp:coreProperties>
</file>